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DA64" w14:textId="77777777" w:rsidR="00746945" w:rsidRPr="00A94DDD" w:rsidRDefault="00746945" w:rsidP="007469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black should not be changed.</w:t>
      </w:r>
    </w:p>
    <w:p w14:paraId="0BE40E77" w14:textId="77777777" w:rsidR="00746945" w:rsidRPr="00A94DDD" w:rsidRDefault="00746945" w:rsidP="007469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green must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T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he ICZN 1999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Code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and Linnaeus 1758 citations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below</w:t>
      </w: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 should be kept as given unless they are not used, whereupon they can be deleted</w:t>
      </w:r>
      <w:r>
        <w:rPr>
          <w:rFonts w:ascii="Times New Roman" w:hAnsi="Times New Roman" w:cs="Times New Roman"/>
          <w:color w:val="00B050"/>
          <w:sz w:val="20"/>
          <w:szCs w:val="20"/>
          <w:lang w:val="en-US"/>
        </w:rPr>
        <w:t>.</w:t>
      </w:r>
    </w:p>
    <w:p w14:paraId="470BA06E" w14:textId="77777777" w:rsidR="00746945" w:rsidRPr="00A94DDD" w:rsidRDefault="00746945" w:rsidP="00746945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A94DDD">
        <w:rPr>
          <w:rFonts w:ascii="Times New Roman" w:hAnsi="Times New Roman" w:cs="Times New Roman"/>
          <w:color w:val="00B050"/>
          <w:sz w:val="20"/>
          <w:szCs w:val="20"/>
          <w:lang w:val="en-US"/>
        </w:rPr>
        <w:t>Text in blue should be replaced with content specific to the nomenclatural issue at hand.</w:t>
      </w:r>
    </w:p>
    <w:p w14:paraId="58BE28A7" w14:textId="113EE41D" w:rsidR="0004481B" w:rsidRDefault="0004481B" w:rsidP="0004481B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122A81C3" w14:textId="77777777" w:rsidR="0004481B" w:rsidRPr="00D90625" w:rsidRDefault="0004481B" w:rsidP="0004481B">
      <w:pPr>
        <w:spacing w:after="0" w:line="240" w:lineRule="auto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4E52BEE3" w14:textId="504D8128" w:rsidR="00D43807" w:rsidRPr="008F2572" w:rsidRDefault="005919CF" w:rsidP="00044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[if </w:t>
      </w:r>
      <w:r w:rsidR="003B775B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desiring only to </w:t>
      </w: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conserv</w:t>
      </w:r>
      <w:r w:rsidR="003B775B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e </w:t>
      </w: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species</w:t>
      </w:r>
      <w:r w:rsid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-group usage</w:t>
      </w: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] </w:t>
      </w:r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species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(currently 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[current combination</w:t>
      </w:r>
      <w:r w:rsidR="005B522E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; optional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]</w:t>
      </w:r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D43807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="00D43807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): proposed </w:t>
      </w:r>
      <w:r w:rsidR="00B96EC7" w:rsidRPr="008F2572">
        <w:rPr>
          <w:rFonts w:ascii="Times New Roman" w:hAnsi="Times New Roman" w:cs="Times New Roman"/>
          <w:b/>
          <w:sz w:val="24"/>
          <w:szCs w:val="24"/>
          <w:lang w:val="en-US"/>
        </w:rPr>
        <w:t>conservation of current usage by designation of a neotype</w:t>
      </w:r>
    </w:p>
    <w:p w14:paraId="4C693E58" w14:textId="77777777" w:rsidR="008F2572" w:rsidRPr="008F2572" w:rsidRDefault="008F2572" w:rsidP="008F25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5771FA08" w14:textId="72AEB1D8" w:rsidR="00B01D98" w:rsidRPr="008F2572" w:rsidRDefault="005919CF" w:rsidP="008F25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[if</w:t>
      </w:r>
      <w:r w:rsidR="003B775B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desiring</w:t>
      </w: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 </w:t>
      </w:r>
      <w:r w:rsidR="003B775B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to conserve </w:t>
      </w:r>
      <w:r w:rsid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usage at </w:t>
      </w:r>
      <w:r w:rsidR="003B775B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multiple </w:t>
      </w:r>
      <w:r w:rsidR="008F2572"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>taxa</w:t>
      </w:r>
      <w:r w:rsidRPr="008F2572">
        <w:rPr>
          <w:rFonts w:ascii="Times New Roman" w:hAnsi="Times New Roman" w:cs="Times New Roman"/>
          <w:b/>
          <w:color w:val="00B050"/>
          <w:sz w:val="24"/>
          <w:szCs w:val="24"/>
          <w:lang w:val="en-US"/>
        </w:rPr>
        <w:t xml:space="preserve">] 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Case </w:t>
      </w:r>
      <w:proofErr w:type="spellStart"/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>xxxx</w:t>
      </w:r>
      <w:proofErr w:type="spellEnd"/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– 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</w:t>
      </w:r>
      <w:r w:rsidR="00DD24CE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a 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under threat]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: proposed conservation of current usage by designation of a neotype for 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[nominal species]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(currently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 xml:space="preserve"> [current combination; optional]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; 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[taxonomic affiliation]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B01D98" w:rsidRPr="008F2572">
        <w:rPr>
          <w:rFonts w:ascii="Times New Roman" w:hAnsi="Times New Roman" w:cs="Times New Roman"/>
          <w:b/>
          <w:color w:val="0070C0"/>
          <w:sz w:val="24"/>
          <w:szCs w:val="24"/>
          <w:lang w:val="en-US"/>
        </w:rPr>
        <w:t>[subordinate taxonomic affiliation]</w:t>
      </w:r>
      <w:r w:rsidR="00B01D98" w:rsidRPr="008F2572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14:paraId="47C2E2D1" w14:textId="77777777" w:rsidR="008F2572" w:rsidRDefault="008F2572" w:rsidP="008F257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</w:p>
    <w:p w14:paraId="4A91F081" w14:textId="7C89A66F" w:rsidR="00D43807" w:rsidRPr="008F2572" w:rsidRDefault="00D43807" w:rsidP="008F2572">
      <w:pPr>
        <w:spacing w:after="0" w:line="240" w:lineRule="auto"/>
        <w:jc w:val="both"/>
        <w:rPr>
          <w:rFonts w:ascii="Times New Roman" w:hAnsi="Times New Roman" w:cs="Times New Roman"/>
          <w:color w:val="0070C0"/>
          <w:lang w:val="en-US"/>
        </w:rPr>
      </w:pPr>
      <w:r w:rsidRPr="008F2572">
        <w:rPr>
          <w:rFonts w:ascii="Times New Roman" w:hAnsi="Times New Roman" w:cs="Times New Roman"/>
          <w:color w:val="0070C0"/>
          <w:lang w:val="en-US"/>
        </w:rPr>
        <w:t>[Author]</w:t>
      </w:r>
    </w:p>
    <w:p w14:paraId="5BC45868" w14:textId="77777777" w:rsidR="00D43807" w:rsidRPr="008F2572" w:rsidRDefault="00D43807" w:rsidP="008F2572">
      <w:pPr>
        <w:spacing w:after="0" w:line="240" w:lineRule="auto"/>
        <w:jc w:val="both"/>
        <w:rPr>
          <w:rFonts w:ascii="Times New Roman" w:hAnsi="Times New Roman" w:cs="Times New Roman"/>
          <w:i/>
          <w:color w:val="0070C0"/>
          <w:lang w:val="en-US"/>
        </w:rPr>
      </w:pPr>
      <w:r w:rsidRPr="008F2572">
        <w:rPr>
          <w:rFonts w:ascii="Times New Roman" w:hAnsi="Times New Roman" w:cs="Times New Roman"/>
          <w:i/>
          <w:color w:val="0070C0"/>
          <w:lang w:val="en-US"/>
        </w:rPr>
        <w:t>[Institutional address]</w:t>
      </w:r>
    </w:p>
    <w:p w14:paraId="16807BEE" w14:textId="77777777" w:rsidR="00D43807" w:rsidRPr="008F2572" w:rsidRDefault="00D43807" w:rsidP="008F2572">
      <w:pPr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8F2572">
        <w:rPr>
          <w:rFonts w:ascii="Times New Roman" w:hAnsi="Times New Roman" w:cs="Times New Roman"/>
          <w:lang w:val="en-US"/>
        </w:rPr>
        <w:t>(</w:t>
      </w:r>
      <w:r w:rsidRPr="008F2572">
        <w:rPr>
          <w:rFonts w:ascii="Times New Roman" w:hAnsi="Times New Roman" w:cs="Times New Roman"/>
          <w:color w:val="0070C0"/>
          <w:lang w:val="en-US"/>
        </w:rPr>
        <w:t>[email address]</w:t>
      </w:r>
      <w:r w:rsidR="006934FF" w:rsidRPr="008F2572">
        <w:rPr>
          <w:rFonts w:ascii="Times New Roman" w:hAnsi="Times New Roman" w:cs="Times New Roman"/>
          <w:lang w:val="en-US"/>
        </w:rPr>
        <w:t>)</w:t>
      </w:r>
    </w:p>
    <w:p w14:paraId="5A1F0D63" w14:textId="77777777" w:rsidR="006934FF" w:rsidRPr="008F2572" w:rsidRDefault="006934FF" w:rsidP="008F257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4A0F8FC9" w14:textId="77777777" w:rsidR="008F2572" w:rsidRDefault="008F2572" w:rsidP="008F25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4516415" w14:textId="32E9AFF1" w:rsidR="00D43807" w:rsidRPr="008F2572" w:rsidRDefault="00D43807" w:rsidP="008F257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b/>
          <w:sz w:val="20"/>
          <w:szCs w:val="20"/>
          <w:lang w:val="en-US"/>
        </w:rPr>
        <w:t>Abstract.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The purpose of this application, under Article </w:t>
      </w:r>
      <w:r w:rsidR="00271A1E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[75.5/</w:t>
      </w:r>
      <w:r w:rsidR="006934F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75.6</w:t>
      </w:r>
      <w:r w:rsidR="00271A1E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of the Code, is to conserve the </w:t>
      </w:r>
      <w:r w:rsidR="004E11C2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current 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usage of the </w:t>
      </w:r>
      <w:r w:rsidR="00281AA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[specific/generic/family-group] </w:t>
      </w:r>
      <w:r w:rsidR="00281AA0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name </w:t>
      </w:r>
      <w:r w:rsidR="00281AA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E46FE6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species and/or genus and/or </w:t>
      </w:r>
      <w:r w:rsidR="004E11C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family name in question</w:t>
      </w:r>
      <w:r w:rsidR="00281AA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55E44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for a </w:t>
      </w:r>
      <w:r w:rsidR="00155E44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[species/genus/family]</w:t>
      </w:r>
      <w:r w:rsidR="00155E44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of </w:t>
      </w:r>
      <w:r w:rsidR="00155E44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[common name from geographical location]</w:t>
      </w:r>
      <w:r w:rsidR="00281AA0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E46FE6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by setting aside all previous types </w:t>
      </w:r>
      <w:r w:rsidR="00CF7CD5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and designating a neotype for </w:t>
      </w:r>
      <w:r w:rsidR="00CF7CD5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species-group taxon]</w:t>
      </w:r>
      <w:r w:rsidR="00281AA0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281AA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4E11C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Summary of why taxonomic identity cannot be determined from the existing type (Art. 75.5) or why the existing type is not in taxonomic accord with the prevailing usage </w:t>
      </w:r>
      <w:r w:rsidR="00E07D0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(Art. 75.6)]</w:t>
      </w:r>
      <w:r w:rsidR="004E11C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E07D0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[Why </w:t>
      </w:r>
      <w:r w:rsidR="004E11C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stability and universality is threatened</w:t>
      </w:r>
      <w:r w:rsidR="00E07D0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unless the existing type is set aside, and a neotype designated]</w:t>
      </w:r>
    </w:p>
    <w:p w14:paraId="2D9DD185" w14:textId="77777777" w:rsidR="008F2572" w:rsidRDefault="008F2572" w:rsidP="008F257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14:paraId="717960A7" w14:textId="520BE6B0" w:rsidR="00281AA0" w:rsidRPr="008F2572" w:rsidRDefault="00281AA0" w:rsidP="008F257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2572">
        <w:rPr>
          <w:rFonts w:ascii="Times New Roman" w:hAnsi="Times New Roman" w:cs="Times New Roman"/>
          <w:b/>
          <w:sz w:val="20"/>
          <w:szCs w:val="20"/>
          <w:lang w:val="en-US"/>
        </w:rPr>
        <w:t xml:space="preserve">Keywords. 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Nomenclature; taxonomy;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[class]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[order]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[family-group name(s) (in small capitals, with first letter capitalised)]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[genus-group name(s) (in italics)]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[specific name(s) (in italics)]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[vernacular name(s)]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[geographical region(s)]</w:t>
      </w:r>
      <w:r w:rsidR="00C3744A" w:rsidRPr="008F2572">
        <w:rPr>
          <w:rFonts w:ascii="Times New Roman" w:hAnsi="Times New Roman" w:cs="Times New Roman"/>
          <w:sz w:val="20"/>
          <w:szCs w:val="20"/>
        </w:rPr>
        <w:t xml:space="preserve">; </w:t>
      </w:r>
      <w:r w:rsidR="00C3744A" w:rsidRPr="008F2572">
        <w:rPr>
          <w:rFonts w:ascii="Times New Roman" w:hAnsi="Times New Roman" w:cs="Times New Roman"/>
          <w:color w:val="0070C0"/>
          <w:sz w:val="20"/>
          <w:szCs w:val="20"/>
        </w:rPr>
        <w:t>[geological horizon (for fossils)]</w:t>
      </w:r>
      <w:r w:rsidR="00C3744A" w:rsidRPr="008F2572">
        <w:rPr>
          <w:rFonts w:ascii="Times New Roman" w:hAnsi="Times New Roman" w:cs="Times New Roman"/>
          <w:sz w:val="20"/>
          <w:szCs w:val="20"/>
        </w:rPr>
        <w:t>.</w:t>
      </w:r>
    </w:p>
    <w:p w14:paraId="587DDD94" w14:textId="77777777" w:rsidR="00D5325B" w:rsidRPr="008F2572" w:rsidRDefault="00D5325B" w:rsidP="008F2572">
      <w:pPr>
        <w:pBdr>
          <w:bottom w:val="single" w:sz="6" w:space="1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6F18E9" w14:textId="77777777" w:rsidR="008F2572" w:rsidRDefault="008F2572" w:rsidP="008F2572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p w14:paraId="6FAA5ACB" w14:textId="1A7B9E28" w:rsidR="00D5325B" w:rsidRPr="008F2572" w:rsidRDefault="00D5325B" w:rsidP="008F2572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[Nomenclatural issue in chronological order]</w:t>
      </w:r>
    </w:p>
    <w:p w14:paraId="3B92D722" w14:textId="77777777" w:rsidR="008F2572" w:rsidRDefault="008F2572" w:rsidP="008F2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14:paraId="756A0A64" w14:textId="281B54D9" w:rsidR="00D5325B" w:rsidRPr="008F2572" w:rsidRDefault="00D5325B" w:rsidP="008F257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sz w:val="20"/>
          <w:szCs w:val="20"/>
          <w:lang w:val="en-US"/>
        </w:rPr>
        <w:t>1</w:t>
      </w:r>
      <w:r w:rsidR="009C5D87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[…x]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[Nomenclatural history of the</w:t>
      </w:r>
      <w:r w:rsidR="00A518F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nominal species-group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A518F0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name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, include details of type specimen/s]</w:t>
      </w:r>
    </w:p>
    <w:p w14:paraId="001D86DB" w14:textId="77777777" w:rsidR="00D5325B" w:rsidRPr="008F2572" w:rsidRDefault="009C5D87" w:rsidP="008F257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[x+1…</w:t>
      </w:r>
      <w:r w:rsidR="00D5325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y]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>.</w:t>
      </w:r>
      <w:r w:rsidR="00D5325B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D5325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6454D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Nomenclatural history of the</w:t>
      </w:r>
      <w:r w:rsidR="00D5325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6454D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higher taxonomic ranks in use as a consequence of the nominal species (e.g. typification, preoccupation), if relevant to the application</w:t>
      </w:r>
      <w:r w:rsidR="00D5325B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07CB4206" w14:textId="77777777" w:rsidR="009B49AA" w:rsidRPr="008F2572" w:rsidRDefault="009C5D87" w:rsidP="008F2572">
      <w:pPr>
        <w:spacing w:after="0" w:line="240" w:lineRule="auto"/>
        <w:ind w:firstLine="284"/>
        <w:jc w:val="both"/>
        <w:rPr>
          <w:rFonts w:ascii="Times New Roman" w:hAnsi="Times New Roman" w:cs="Times New Roman"/>
          <w:color w:val="0070C0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[y+1…z]</w:t>
      </w:r>
      <w:r w:rsidR="009B49AA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="009B49A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[Discussion of why </w:t>
      </w:r>
      <w:r w:rsidR="004C025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the existing type specimen/s conflict</w:t>
      </w:r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s</w:t>
      </w:r>
      <w:r w:rsidR="004C025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with 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prevailing </w:t>
      </w:r>
      <w:r w:rsidR="009B49A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usage</w:t>
      </w:r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(Art 75.6) or is inadequately diagnostic (Art. 75.5)</w:t>
      </w:r>
      <w:r w:rsidR="004C025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.</w:t>
      </w:r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Mention any negative consequences as a result of the existing type.</w:t>
      </w:r>
      <w:r w:rsidR="004C025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Discuss the proposed neotype, highlighting its merits in </w:t>
      </w:r>
      <w:proofErr w:type="spellStart"/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stabilising</w:t>
      </w:r>
      <w:proofErr w:type="spellEnd"/>
      <w:r w:rsidR="0055757A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nomenclature.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</w:p>
    <w:p w14:paraId="1BB09815" w14:textId="77777777" w:rsidR="009C5D87" w:rsidRPr="008F2572" w:rsidRDefault="009C5D87" w:rsidP="008F257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[z+1]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. The International Commission on Zoological Nomenclature is </w:t>
      </w:r>
      <w:r w:rsidR="0077079E" w:rsidRPr="008F2572">
        <w:rPr>
          <w:rFonts w:ascii="Times New Roman" w:hAnsi="Times New Roman" w:cs="Times New Roman"/>
          <w:sz w:val="20"/>
          <w:szCs w:val="20"/>
          <w:lang w:val="en-US"/>
        </w:rPr>
        <w:t>accordingly asked:</w:t>
      </w:r>
    </w:p>
    <w:p w14:paraId="60C70C73" w14:textId="42018008" w:rsidR="009C5D87" w:rsidRPr="008F2572" w:rsidRDefault="009C5D87" w:rsidP="008F257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sz w:val="20"/>
          <w:szCs w:val="20"/>
          <w:lang w:val="en-US"/>
        </w:rPr>
        <w:t>(1)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to use its plenary power to </w:t>
      </w:r>
      <w:r w:rsidR="00A83A9F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set aside all previous type fixations for the name </w:t>
      </w:r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[specific name of </w:t>
      </w:r>
      <w:r w:rsidR="00A83A9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nominal species</w:t>
      </w:r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A83A9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nominal species</w:t>
      </w:r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, excluding author and year]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83A9F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and to designate as neotype specimen </w:t>
      </w:r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A83A9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specimen identifier]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3A9F" w:rsidRPr="008F2572">
        <w:rPr>
          <w:rFonts w:ascii="Times New Roman" w:hAnsi="Times New Roman" w:cs="Times New Roman"/>
          <w:sz w:val="20"/>
          <w:szCs w:val="20"/>
          <w:lang w:val="en-US"/>
        </w:rPr>
        <w:t>deposited in the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83A9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[coll</w:t>
      </w:r>
      <w:r w:rsidR="00AF6708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ection name,</w:t>
      </w:r>
      <w:r w:rsidR="00A83A9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museu</w:t>
      </w:r>
      <w:r w:rsidR="00AF6708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m, institution or </w:t>
      </w:r>
      <w:proofErr w:type="spellStart"/>
      <w:r w:rsidR="00AF6708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organisation</w:t>
      </w:r>
      <w:proofErr w:type="spellEnd"/>
      <w:r w:rsidR="00FD6CC3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AF6708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[city</w:t>
      </w:r>
      <w:r w:rsidR="00B138FD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B138FD" w:rsidRPr="008F2572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AF6708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6708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[country]</w:t>
      </w:r>
      <w:r w:rsidR="00AF6708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as the neotype</w:t>
      </w:r>
      <w:r w:rsidR="00FD6CC3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14:paraId="4F357686" w14:textId="44F69F4F" w:rsidR="00E46FE6" w:rsidRPr="008F2572" w:rsidRDefault="00E46FE6" w:rsidP="008F257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delete </w:t>
      </w:r>
      <w:r w:rsidR="0011015E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(2) </w:t>
      </w:r>
      <w:r w:rsid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if not required</w:t>
      </w:r>
      <w:r w:rsidRP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(2) to place on the Official List of Generic Names in Zoology the name 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genus conserved]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(gender: 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[masculine/feminine/neuter]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), type species by 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[original designation/monotypy/subsequent designation by author, year]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>:</w:t>
      </w:r>
      <w:r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[nominal species conserved by neotype designation]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>;</w:t>
      </w:r>
    </w:p>
    <w:p w14:paraId="5110D3A3" w14:textId="77777777" w:rsidR="001D3E82" w:rsidRPr="008F2572" w:rsidRDefault="00FD6CC3" w:rsidP="008F257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>3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) to place on the Official List of Specific Names in Zoology the </w:t>
      </w:r>
      <w:r w:rsidR="00E46FE6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name </w:t>
      </w:r>
      <w:r w:rsidR="001D3E8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[specific name of</w:t>
      </w:r>
      <w:r w:rsidR="00EC216F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nominal species</w:t>
      </w:r>
      <w:r w:rsidR="001D3E8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1D3E82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as published in the binomen </w:t>
      </w:r>
      <w:r w:rsidR="001D3E8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9D7F85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nominal species</w:t>
      </w:r>
      <w:r w:rsidR="001D3E82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9D7F85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 xml:space="preserve"> 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>and as defined by the neotype designated in (1) above;</w:t>
      </w:r>
    </w:p>
    <w:p w14:paraId="0D93EFB5" w14:textId="6D005BEE" w:rsidR="009D7F85" w:rsidRPr="008F2572" w:rsidRDefault="00F96819" w:rsidP="008F2572">
      <w:pPr>
        <w:spacing w:after="0" w:line="240" w:lineRule="auto"/>
        <w:ind w:left="851" w:hanging="284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[</w:t>
      </w:r>
      <w:r w:rsid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delete </w:t>
      </w:r>
      <w:r w:rsidR="0011015E">
        <w:rPr>
          <w:rFonts w:ascii="Times New Roman" w:hAnsi="Times New Roman" w:cs="Times New Roman"/>
          <w:color w:val="00B050"/>
          <w:sz w:val="20"/>
          <w:szCs w:val="20"/>
          <w:lang w:val="en-US"/>
        </w:rPr>
        <w:t xml:space="preserve">(4) </w:t>
      </w:r>
      <w:r w:rsid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if not required</w:t>
      </w:r>
      <w:r w:rsidRPr="008F2572">
        <w:rPr>
          <w:rFonts w:ascii="Times New Roman" w:hAnsi="Times New Roman" w:cs="Times New Roman"/>
          <w:color w:val="00B050"/>
          <w:sz w:val="20"/>
          <w:szCs w:val="20"/>
          <w:lang w:val="en-US"/>
        </w:rPr>
        <w:t>]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04F9D" w:rsidRPr="008F2572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8F2572">
        <w:rPr>
          <w:rFonts w:ascii="Times New Roman" w:hAnsi="Times New Roman" w:cs="Times New Roman"/>
          <w:sz w:val="20"/>
          <w:szCs w:val="20"/>
          <w:lang w:val="en-US"/>
        </w:rPr>
        <w:t>4</w:t>
      </w:r>
      <w:r w:rsidR="00A04F9D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) to place on the Official List of 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>Family-Group</w:t>
      </w:r>
      <w:r w:rsidR="00A04F9D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 Names in Zoology the 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name </w:t>
      </w:r>
      <w:r w:rsidR="009D7F85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[nominal family conserved]</w:t>
      </w:r>
      <w:r w:rsidR="009C57AD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 xml:space="preserve">type genus: </w:t>
      </w:r>
      <w:r w:rsidR="009C57AD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[</w:t>
      </w:r>
      <w:r w:rsidR="009D7F85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nominal genus conserved</w:t>
      </w:r>
      <w:r w:rsidR="009C57AD" w:rsidRPr="008F2572">
        <w:rPr>
          <w:rFonts w:ascii="Times New Roman" w:hAnsi="Times New Roman" w:cs="Times New Roman"/>
          <w:color w:val="0070C0"/>
          <w:sz w:val="20"/>
          <w:szCs w:val="20"/>
          <w:lang w:val="en-US"/>
        </w:rPr>
        <w:t>]</w:t>
      </w:r>
      <w:r w:rsidR="009D7F85" w:rsidRPr="008F257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7F5F9DE9" w14:textId="77777777" w:rsidR="004264AA" w:rsidRPr="008F2572" w:rsidRDefault="00883CC4" w:rsidP="008F2572">
      <w:pPr>
        <w:spacing w:after="0" w:line="240" w:lineRule="auto"/>
        <w:ind w:left="1134" w:hanging="283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239E577" w14:textId="77777777" w:rsidR="00A339DC" w:rsidRPr="008F2572" w:rsidRDefault="00A339DC" w:rsidP="008F257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8F2572">
        <w:rPr>
          <w:rFonts w:ascii="Times New Roman" w:hAnsi="Times New Roman" w:cs="Times New Roman"/>
          <w:b/>
          <w:sz w:val="20"/>
          <w:szCs w:val="20"/>
          <w:lang w:val="en-US"/>
        </w:rPr>
        <w:t>References</w:t>
      </w:r>
    </w:p>
    <w:p w14:paraId="7B7911F6" w14:textId="77777777" w:rsidR="0034641C" w:rsidRDefault="00ED6E35" w:rsidP="00ED6E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lastRenderedPageBreak/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[chapter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In: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[editor 1 last name]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[editor 1 initials in capitals, no spaces or periods]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[Ed/Eds]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[book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Volume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[volume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[publisher]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[city]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[pagination, pp. = pages; pls.= plates]</w:t>
      </w:r>
      <w:r>
        <w:rPr>
          <w:rFonts w:ascii="Times New Roman" w:hAnsi="Times New Roman" w:cs="Times New Roman"/>
          <w:sz w:val="18"/>
          <w:szCs w:val="18"/>
          <w:lang w:val="en-US"/>
        </w:rPr>
        <w:t>.</w:t>
      </w:r>
    </w:p>
    <w:p w14:paraId="3DFE1F27" w14:textId="261129B0" w:rsidR="00ED6E35" w:rsidRDefault="00ED6E35" w:rsidP="00346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5B9BD5" w:themeColor="accent1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  <w:lang w:val="en-US"/>
        </w:rPr>
        <w:t xml:space="preserve">Available at: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[URL, URL is optional] 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[Last accessed on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dd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mmmm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yyyy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>.]</w:t>
      </w:r>
    </w:p>
    <w:p w14:paraId="5DA49AC2" w14:textId="77777777" w:rsidR="0034641C" w:rsidRDefault="00ED6E35" w:rsidP="00ED6E35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1 last name] [author 1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,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[author 2 last name] [author 2 initials in capitals, no spaces or periods]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[year]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)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[article title, only the first letter and proper nouns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[journal title, all principal words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capitalised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[volume number] </w:t>
      </w:r>
      <w:r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[issue number]</w:t>
      </w:r>
      <w:r>
        <w:rPr>
          <w:rFonts w:ascii="Times New Roman" w:hAnsi="Times New Roman" w:cs="Times New Roman"/>
          <w:sz w:val="18"/>
          <w:szCs w:val="18"/>
          <w:lang w:val="en-US"/>
        </w:rPr>
        <w:t>):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[page number–page number]</w:t>
      </w:r>
      <w:r>
        <w:rPr>
          <w:rFonts w:ascii="Times New Roman" w:hAnsi="Times New Roman" w:cs="Times New Roman"/>
          <w:sz w:val="18"/>
          <w:szCs w:val="18"/>
          <w:lang w:val="en-US"/>
        </w:rPr>
        <w:t xml:space="preserve">. </w:t>
      </w:r>
    </w:p>
    <w:p w14:paraId="58FDEDF6" w14:textId="6416E6E4" w:rsidR="00ED6E35" w:rsidRDefault="00ED6E35" w:rsidP="0034641C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70C0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sz w:val="18"/>
          <w:szCs w:val="18"/>
          <w:lang w:val="en-US"/>
        </w:rPr>
        <w:t xml:space="preserve">: </w:t>
      </w:r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[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nn.nnnnn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/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xxxxxxx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>doi</w:t>
      </w:r>
      <w:proofErr w:type="spellEnd"/>
      <w:r>
        <w:rPr>
          <w:rFonts w:ascii="Times New Roman" w:hAnsi="Times New Roman" w:cs="Times New Roman"/>
          <w:color w:val="0070C0"/>
          <w:sz w:val="18"/>
          <w:szCs w:val="18"/>
          <w:lang w:val="en-US"/>
        </w:rPr>
        <w:t xml:space="preserve"> is optional]</w:t>
      </w:r>
    </w:p>
    <w:p w14:paraId="14B5C9CD" w14:textId="77777777" w:rsidR="00E922FD" w:rsidRPr="00FA2C57" w:rsidRDefault="00E922FD" w:rsidP="008F25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</w:rPr>
      </w:pPr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ICZN (International Commission on Zoological Nomenclature) (1999) International Code of Zoological Nomenclature. Fourth Edition. The International Trust for Zoological Nomenclature, London, xxix + 306 pp. </w:t>
      </w:r>
    </w:p>
    <w:p w14:paraId="1D0B7B37" w14:textId="77777777" w:rsidR="00E922FD" w:rsidRPr="00FA2C57" w:rsidRDefault="00E922FD" w:rsidP="008F25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18"/>
          <w:szCs w:val="18"/>
          <w:lang w:val="es-ES"/>
        </w:rPr>
      </w:pPr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Linnaeus C (1758) Systema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 per regna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tria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naturæ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, secundum classes, ordines, genera, species, cum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characteribus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differentiis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synonymis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,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locis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. Tom. I.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Editio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 decima,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</w:rPr>
        <w:t>reformata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</w:rPr>
        <w:t xml:space="preserve">.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>Laurentii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 xml:space="preserve">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>Salvii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 xml:space="preserve">,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>Holmiæ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 xml:space="preserve"> [= </w:t>
      </w:r>
      <w:proofErr w:type="spellStart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>Stockholm</w:t>
      </w:r>
      <w:proofErr w:type="spellEnd"/>
      <w:r w:rsidRPr="00FA2C57">
        <w:rPr>
          <w:rFonts w:ascii="Times New Roman" w:hAnsi="Times New Roman" w:cs="Times New Roman"/>
          <w:color w:val="00B050"/>
          <w:sz w:val="18"/>
          <w:szCs w:val="18"/>
          <w:lang w:val="es-ES"/>
        </w:rPr>
        <w:t>], [4] + 824 pp.</w:t>
      </w:r>
    </w:p>
    <w:p w14:paraId="5C82BA3B" w14:textId="77777777" w:rsidR="00AF34EE" w:rsidRPr="00FA2C57" w:rsidRDefault="00AF34EE" w:rsidP="008F257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B050"/>
          <w:sz w:val="20"/>
          <w:szCs w:val="20"/>
          <w:lang w:val="en-US"/>
        </w:rPr>
      </w:pPr>
    </w:p>
    <w:sectPr w:rsidR="00AF34EE" w:rsidRPr="00FA2C57" w:rsidSect="00C6693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SG" w:vendorID="64" w:dllVersion="6" w:nlCheck="1" w:checkStyle="1"/>
  <w:activeWritingStyle w:appName="MSWord" w:lang="en-US" w:vendorID="64" w:dllVersion="0" w:nlCheck="1" w:checkStyle="0"/>
  <w:activeWritingStyle w:appName="MSWord" w:lang="en-SG" w:vendorID="64" w:dllVersion="0" w:nlCheck="1" w:checkStyle="0"/>
  <w:activeWritingStyle w:appName="MSWord" w:lang="es-ES" w:vendorID="64" w:dllVersion="0" w:nlCheck="1" w:checkStyle="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0NjY2M7A0MjIwtbBU0lEKTi0uzszPAykwrgUAlHQKPywAAAA="/>
  </w:docVars>
  <w:rsids>
    <w:rsidRoot w:val="00D43807"/>
    <w:rsid w:val="0002789B"/>
    <w:rsid w:val="0004481B"/>
    <w:rsid w:val="00067092"/>
    <w:rsid w:val="00077216"/>
    <w:rsid w:val="0011015E"/>
    <w:rsid w:val="00155E44"/>
    <w:rsid w:val="001D3E82"/>
    <w:rsid w:val="001D5ED2"/>
    <w:rsid w:val="0022072A"/>
    <w:rsid w:val="00271A1E"/>
    <w:rsid w:val="00281AA0"/>
    <w:rsid w:val="0034641C"/>
    <w:rsid w:val="003B775B"/>
    <w:rsid w:val="003C6FAD"/>
    <w:rsid w:val="003D0F9D"/>
    <w:rsid w:val="004023A8"/>
    <w:rsid w:val="004264AA"/>
    <w:rsid w:val="004C0253"/>
    <w:rsid w:val="004E11C2"/>
    <w:rsid w:val="0055757A"/>
    <w:rsid w:val="005919CF"/>
    <w:rsid w:val="005B522E"/>
    <w:rsid w:val="00632BDF"/>
    <w:rsid w:val="006344B2"/>
    <w:rsid w:val="006454D2"/>
    <w:rsid w:val="00663168"/>
    <w:rsid w:val="00692364"/>
    <w:rsid w:val="006934FF"/>
    <w:rsid w:val="006A1561"/>
    <w:rsid w:val="006A5587"/>
    <w:rsid w:val="00731B8F"/>
    <w:rsid w:val="00746945"/>
    <w:rsid w:val="00752354"/>
    <w:rsid w:val="0077079E"/>
    <w:rsid w:val="00883CC4"/>
    <w:rsid w:val="008F2572"/>
    <w:rsid w:val="009379F2"/>
    <w:rsid w:val="009B49AA"/>
    <w:rsid w:val="009C57AD"/>
    <w:rsid w:val="009C5D87"/>
    <w:rsid w:val="009D7F85"/>
    <w:rsid w:val="00A04F9D"/>
    <w:rsid w:val="00A339DC"/>
    <w:rsid w:val="00A518F0"/>
    <w:rsid w:val="00A83A9F"/>
    <w:rsid w:val="00AA0D89"/>
    <w:rsid w:val="00AF34EE"/>
    <w:rsid w:val="00AF6708"/>
    <w:rsid w:val="00B01D98"/>
    <w:rsid w:val="00B138FD"/>
    <w:rsid w:val="00B96EC7"/>
    <w:rsid w:val="00C3744A"/>
    <w:rsid w:val="00C66932"/>
    <w:rsid w:val="00CB26D1"/>
    <w:rsid w:val="00CF7CD5"/>
    <w:rsid w:val="00D43807"/>
    <w:rsid w:val="00D5325B"/>
    <w:rsid w:val="00DD24CE"/>
    <w:rsid w:val="00DD5CB8"/>
    <w:rsid w:val="00DD7FFD"/>
    <w:rsid w:val="00E07D0B"/>
    <w:rsid w:val="00E46FE6"/>
    <w:rsid w:val="00E922FD"/>
    <w:rsid w:val="00EC216F"/>
    <w:rsid w:val="00ED5EB3"/>
    <w:rsid w:val="00ED6E35"/>
    <w:rsid w:val="00F96819"/>
    <w:rsid w:val="00FA2C57"/>
    <w:rsid w:val="00FD549E"/>
    <w:rsid w:val="00F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5522"/>
  <w15:chartTrackingRefBased/>
  <w15:docId w15:val="{869D6CD6-0984-40CC-90C0-426014FD2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SG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ZNCase">
    <w:name w:val="BZN Case"/>
    <w:basedOn w:val="Normal"/>
    <w:link w:val="BZNCaseChar"/>
    <w:qFormat/>
    <w:rsid w:val="00632BDF"/>
    <w:pPr>
      <w:widowControl w:val="0"/>
      <w:autoSpaceDE w:val="0"/>
      <w:autoSpaceDN w:val="0"/>
      <w:adjustRightInd w:val="0"/>
      <w:spacing w:after="0" w:line="240" w:lineRule="auto"/>
      <w:jc w:val="both"/>
    </w:pPr>
    <w:rPr>
      <w:iCs/>
      <w:szCs w:val="24"/>
    </w:rPr>
  </w:style>
  <w:style w:type="character" w:customStyle="1" w:styleId="BZNCaseChar">
    <w:name w:val="BZN Case Char"/>
    <w:basedOn w:val="DefaultParagraphFont"/>
    <w:link w:val="BZNCase"/>
    <w:rsid w:val="00632BDF"/>
    <w:rPr>
      <w:iCs/>
      <w:szCs w:val="24"/>
    </w:rPr>
  </w:style>
  <w:style w:type="paragraph" w:styleId="ListParagraph">
    <w:name w:val="List Paragraph"/>
    <w:basedOn w:val="Normal"/>
    <w:uiPriority w:val="34"/>
    <w:qFormat/>
    <w:rsid w:val="00D532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D3E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E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E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E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E8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66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740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Secretary, ICZN</dc:creator>
  <cp:keywords/>
  <dc:description/>
  <cp:lastModifiedBy>Secretary, ICZN</cp:lastModifiedBy>
  <cp:revision>34</cp:revision>
  <cp:lastPrinted>2020-01-30T14:04:00Z</cp:lastPrinted>
  <dcterms:created xsi:type="dcterms:W3CDTF">2019-10-10T06:40:00Z</dcterms:created>
  <dcterms:modified xsi:type="dcterms:W3CDTF">2021-07-15T14:33:00Z</dcterms:modified>
</cp:coreProperties>
</file>